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1E2B32" Type="http://schemas.openxmlformats.org/officeDocument/2006/relationships/officeDocument" Target="/word/document.xml" /><Relationship Id="coreR671E2B3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700" w:left="0" w:right="0"/>
        <w:jc w:val="center"/>
      </w:pPr>
      <w:r>
        <w:rPr>
          <w:rFonts w:ascii="Times New Roman" w:hAnsi="Times New Roman"/>
          <w:b w:val="1"/>
          <w:i w:val="0"/>
          <w:caps w:val="1"/>
          <w:color w:val="000000"/>
          <w:sz w:val="28"/>
        </w:rPr>
        <w:t>Требования к написанию и оформлению УЧЕБНОГО ПРОЕКТА</w:t>
      </w:r>
    </w:p>
    <w:p>
      <w:pPr>
        <w:spacing w:before="0" w:after="0"/>
        <w:ind w:firstLine="700" w:left="0" w:right="0"/>
        <w:jc w:val="center"/>
      </w:pPr>
      <w:r>
        <w:rPr>
          <w:rFonts w:ascii="Times New Roman" w:hAnsi="Times New Roman"/>
          <w:b w:val="1"/>
          <w:i w:val="0"/>
          <w:caps w:val="1"/>
          <w:color w:val="000000"/>
          <w:sz w:val="28"/>
        </w:rPr>
        <w:t> </w:t>
      </w:r>
    </w:p>
    <w:p>
      <w:pPr>
        <w:spacing w:before="0" w:after="0"/>
        <w:ind w:firstLine="700" w:left="0" w:right="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Разработка урока по физкультуре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 </w:t>
      </w:r>
    </w:p>
    <w:p>
      <w:pPr>
        <w:spacing w:lineRule="auto" w:line="259" w:before="0" w:after="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План-конспект урока составляется на основании календарно-тематического планирования (тема по выбору).</w:t>
      </w:r>
    </w:p>
    <w:p>
      <w:pPr>
        <w:spacing w:lineRule="auto" w:line="259" w:before="0" w:after="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оформляется по приведенному ниже плану.</w:t>
      </w:r>
    </w:p>
    <w:p>
      <w:pPr>
        <w:spacing w:lineRule="auto" w:line="259" w:before="0" w:after="160"/>
        <w:ind w:firstLine="0" w:left="0" w:right="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Конспект урока по физической культуре</w:t>
        <w:br w:type="textWrapping"/>
        <w:t>для учащихся _______ класса</w:t>
      </w:r>
    </w:p>
    <w:p>
      <w:pPr>
        <w:spacing w:lineRule="auto" w:line="259" w:before="0" w:after="16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 проведения ________________________</w:t>
      </w:r>
    </w:p>
    <w:p>
      <w:pPr>
        <w:spacing w:lineRule="auto" w:line="259" w:before="0" w:after="16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Время проведения ________________________</w:t>
      </w:r>
    </w:p>
    <w:p>
      <w:pPr>
        <w:spacing w:lineRule="auto" w:line="259" w:before="0" w:after="16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Инвентарь _______________________________</w:t>
      </w:r>
    </w:p>
    <w:p>
      <w:pPr>
        <w:spacing w:lineRule="auto" w:line="259" w:before="0" w:after="16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Проводящий _____________________________</w:t>
      </w:r>
    </w:p>
    <w:p>
      <w:pPr>
        <w:spacing w:lineRule="auto" w:line="259" w:before="0" w:after="16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 урока ______________________________</w:t>
      </w:r>
    </w:p>
    <w:p>
      <w:pPr>
        <w:spacing w:lineRule="auto" w:line="259" w:before="0" w:after="16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Задачи урока _____________________________</w:t>
      </w:r>
    </w:p>
    <w:p>
      <w:pPr>
        <w:spacing w:lineRule="auto" w:line="259" w:before="0" w:after="16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образовательная; оздоровительная; воспитательная.</w:t>
      </w:r>
    </w:p>
    <w:tbl>
      <w:tblPr>
        <w:tblW w:w="9000" w:type="dxa"/>
        <w:tblInd w:w="0" w:type="dxa"/>
        <w:tblBorders>
          <w:top w:val="nil" w:sz="0" w:space="0" w:shadow="0" w:frame="0" w:color="000000"/>
          <w:left w:val="nil" w:sz="0" w:space="0" w:shadow="0" w:frame="0" w:color="000000"/>
          <w:bottom w:val="nil" w:sz="0" w:space="0" w:shadow="0" w:frame="0" w:color="000000"/>
          <w:right w:val="nil" w:sz="0" w:space="0" w:shadow="0" w:frame="0" w:color="000000"/>
          <w:insideH w:val="none" w:sz="0" w:space="0" w:shadow="0" w:frame="0"/>
          <w:insideV w:val="none" w:sz="0" w:space="0" w:shadow="0" w:frame="0"/>
        </w:tblBorders>
        <w:shd w:val="clear" w:fill="FFFFFF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13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Части урока</w:t>
            </w:r>
          </w:p>
        </w:tc>
        <w:tc>
          <w:tcPr>
            <w:tcW w:w="666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Содержание</w:t>
            </w:r>
          </w:p>
        </w:tc>
        <w:tc>
          <w:tcPr>
            <w:tcW w:w="162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Дозирование нагрузки</w:t>
            </w:r>
          </w:p>
        </w:tc>
        <w:tc>
          <w:tcPr>
            <w:tcW w:w="532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Организационно-методические указания</w:t>
            </w:r>
          </w:p>
        </w:tc>
      </w:tr>
      <w:tr>
        <w:tc>
          <w:tcPr>
            <w:tcW w:w="13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666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162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532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 </w:t>
            </w:r>
          </w:p>
        </w:tc>
      </w:tr>
    </w:tbl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 </w:t>
      </w:r>
    </w:p>
    <w:p>
      <w:pPr>
        <w:spacing w:before="0" w:after="0"/>
        <w:ind w:firstLine="560" w:left="0" w:right="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Рекомендации по заполнению граф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В графе «Части урока» указываются римскими цифрами части урока (подготовительная, основная, заключительная) и их продолжительность (в минутах). 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2. В графе «Содержание (урока)» последовательно по частям урока указываются все предусмотренные для проведения теоретические сведения и физические упражнения. При записи общеразвивающих упражнений (особенно на уроке гимнастики), выполняемых на несколько счетов, обязательно записать исходное положение и действия на каждый счет. Если в основной части урока используется групповой метод, то в конспекте записывается содержание упражнений для каждого отделения и указывается порядок смены видов упражнений. Отдельно записываются упражнения для мальчиков и девочек при планировании на уроке разного для них учебного материала. При записи необходимо строго соблюдать терминологию, принятую в соответствующем виде спорта.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3. В графе «Дозировка (нагрузки)» указывается количество повторений (серий) упражнений, затраты времени на выполнение упражнения (в мин, сек), величина преодолеваемого расстояния. 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4. Графа «Организационно-методические рекомендации» включает методические приемы, используемые на уроке, порядок смены мест занятий, подготовку снарядов, инвентаря и т.д. </w:t>
      </w:r>
    </w:p>
    <w:p>
      <w:pPr>
        <w:spacing w:before="0" w:after="0"/>
        <w:ind w:firstLine="560" w:left="0" w:righ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 печатается Times New Roman, шрифт – 14 пт., интервал - 1. Поля: слева – 3 см, справа – 1 см, сверху – 2 см, снизу – 2,5 см. </w:t>
      </w:r>
    </w:p>
    <w:p>
      <w:pPr>
        <w:spacing w:before="0" w:after="0"/>
        <w:ind w:firstLine="560" w:left="0" w:right="0"/>
        <w:jc w:val="both"/>
      </w:pPr>
      <w:r>
        <w:rPr>
          <w:rFonts w:ascii="Calibri" w:hAnsi="Calibri"/>
          <w:b w:val="0"/>
          <w:i w:val="0"/>
          <w:color w:val="000000"/>
          <w:sz w:val="28"/>
        </w:rPr>
        <w:t> 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2019-06-11T23:30:58Z</dcterms:created>
  <cp:lastModifiedBy>Vlad Shulzhitsky</cp:lastModifiedBy>
  <dcterms:modified xsi:type="dcterms:W3CDTF">2019-06-11T23:30:58Z</dcterms:modified>
  <cp:revision>1</cp:revision>
</cp:coreProperties>
</file>